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FDFF" w14:textId="77777777" w:rsidR="002E318D" w:rsidRDefault="002E318D" w:rsidP="002E318D">
      <w:pPr>
        <w:pBdr>
          <w:top w:val="single" w:sz="4" w:space="1" w:color="auto"/>
          <w:left w:val="single" w:sz="4" w:space="4" w:color="auto"/>
          <w:bottom w:val="single" w:sz="4" w:space="1" w:color="auto"/>
          <w:right w:val="single" w:sz="4" w:space="4" w:color="auto"/>
        </w:pBdr>
        <w:spacing w:after="0" w:line="240" w:lineRule="auto"/>
        <w:jc w:val="center"/>
        <w:rPr>
          <w:b/>
          <w:sz w:val="32"/>
        </w:rPr>
      </w:pPr>
      <w:proofErr w:type="gramStart"/>
      <w:r>
        <w:rPr>
          <w:b/>
          <w:sz w:val="32"/>
        </w:rPr>
        <w:t xml:space="preserve">Devoir </w:t>
      </w:r>
      <w:r w:rsidRPr="00654D22">
        <w:rPr>
          <w:b/>
          <w:sz w:val="32"/>
        </w:rPr>
        <w:t xml:space="preserve"> –</w:t>
      </w:r>
      <w:proofErr w:type="gramEnd"/>
      <w:r>
        <w:rPr>
          <w:b/>
          <w:sz w:val="32"/>
        </w:rPr>
        <w:t xml:space="preserve"> Tâche 15</w:t>
      </w:r>
      <w:r w:rsidRPr="00654D22">
        <w:rPr>
          <w:b/>
          <w:sz w:val="32"/>
        </w:rPr>
        <w:t xml:space="preserve"> </w:t>
      </w:r>
      <w:r>
        <w:rPr>
          <w:b/>
          <w:sz w:val="32"/>
        </w:rPr>
        <w:t xml:space="preserve">– Réflexion </w:t>
      </w:r>
      <w:r w:rsidRPr="00654D22">
        <w:rPr>
          <w:b/>
          <w:sz w:val="32"/>
        </w:rPr>
        <w:t>sur les extraits déjà vus</w:t>
      </w:r>
      <w:r>
        <w:rPr>
          <w:b/>
          <w:sz w:val="32"/>
        </w:rPr>
        <w:t xml:space="preserve"> et </w:t>
      </w:r>
    </w:p>
    <w:p w14:paraId="16C3E852" w14:textId="77777777" w:rsidR="002E318D" w:rsidRPr="00654D22" w:rsidRDefault="002E318D" w:rsidP="002E318D">
      <w:pPr>
        <w:pBdr>
          <w:top w:val="single" w:sz="4" w:space="1" w:color="auto"/>
          <w:left w:val="single" w:sz="4" w:space="4" w:color="auto"/>
          <w:bottom w:val="single" w:sz="4" w:space="1" w:color="auto"/>
          <w:right w:val="single" w:sz="4" w:space="4" w:color="auto"/>
        </w:pBdr>
        <w:spacing w:after="0" w:line="240" w:lineRule="auto"/>
        <w:jc w:val="center"/>
        <w:rPr>
          <w:b/>
          <w:sz w:val="32"/>
        </w:rPr>
      </w:pPr>
      <w:r>
        <w:rPr>
          <w:b/>
          <w:sz w:val="32"/>
        </w:rPr>
        <w:t>Interprétation d’un élément choisi</w:t>
      </w:r>
    </w:p>
    <w:p w14:paraId="74B44C9B" w14:textId="77777777" w:rsidR="002E318D" w:rsidRDefault="002E318D" w:rsidP="002E318D">
      <w:pPr>
        <w:jc w:val="center"/>
        <w:rPr>
          <w:b/>
          <w:sz w:val="24"/>
        </w:rPr>
      </w:pPr>
    </w:p>
    <w:p w14:paraId="43EBC6B3" w14:textId="18D168CB" w:rsidR="002E318D" w:rsidRPr="00654D22" w:rsidRDefault="002E318D" w:rsidP="002E318D">
      <w:pPr>
        <w:jc w:val="center"/>
        <w:rPr>
          <w:b/>
          <w:sz w:val="24"/>
        </w:rPr>
      </w:pPr>
      <w:r w:rsidRPr="00654D22">
        <w:rPr>
          <w:b/>
          <w:sz w:val="24"/>
        </w:rPr>
        <w:t xml:space="preserve">Tous les éléments de l’univers narratif d’un roman sont dépendants l’un de l’autre. </w:t>
      </w:r>
      <w:r w:rsidR="00017F51" w:rsidRPr="00654D22">
        <w:rPr>
          <w:b/>
          <w:sz w:val="24"/>
        </w:rPr>
        <w:t>Ainsi</w:t>
      </w:r>
      <w:r w:rsidR="00017F51">
        <w:rPr>
          <w:b/>
          <w:sz w:val="24"/>
        </w:rPr>
        <w:t>,</w:t>
      </w:r>
      <w:r w:rsidR="00017F51" w:rsidRPr="00654D22">
        <w:rPr>
          <w:b/>
          <w:sz w:val="24"/>
        </w:rPr>
        <w:t xml:space="preserve"> avec</w:t>
      </w:r>
      <w:r w:rsidRPr="00654D22">
        <w:rPr>
          <w:b/>
          <w:sz w:val="24"/>
        </w:rPr>
        <w:t xml:space="preserve"> la description d’un lieu vous découvrirez l’époque.  Par le</w:t>
      </w:r>
      <w:r>
        <w:rPr>
          <w:b/>
          <w:sz w:val="24"/>
        </w:rPr>
        <w:t>s</w:t>
      </w:r>
      <w:r w:rsidRPr="00654D22">
        <w:rPr>
          <w:b/>
          <w:sz w:val="24"/>
        </w:rPr>
        <w:t xml:space="preserve"> dialogue</w:t>
      </w:r>
      <w:r>
        <w:rPr>
          <w:b/>
          <w:sz w:val="24"/>
        </w:rPr>
        <w:t>s</w:t>
      </w:r>
      <w:r w:rsidRPr="00654D22">
        <w:rPr>
          <w:b/>
          <w:sz w:val="24"/>
        </w:rPr>
        <w:t xml:space="preserve"> de vos personnages, vous </w:t>
      </w:r>
      <w:r w:rsidR="00017F51" w:rsidRPr="00654D22">
        <w:rPr>
          <w:b/>
          <w:sz w:val="24"/>
        </w:rPr>
        <w:t>identifierez leurs</w:t>
      </w:r>
      <w:r w:rsidRPr="00654D22">
        <w:rPr>
          <w:b/>
          <w:sz w:val="24"/>
        </w:rPr>
        <w:t xml:space="preserve"> valeurs.  Par l’ensemble des séquences descriptives</w:t>
      </w:r>
      <w:r>
        <w:rPr>
          <w:b/>
          <w:sz w:val="24"/>
        </w:rPr>
        <w:t xml:space="preserve"> et</w:t>
      </w:r>
      <w:r w:rsidRPr="00654D22">
        <w:rPr>
          <w:b/>
          <w:sz w:val="24"/>
        </w:rPr>
        <w:t xml:space="preserve"> justificatives </w:t>
      </w:r>
      <w:r w:rsidR="00017F51" w:rsidRPr="00654D22">
        <w:rPr>
          <w:b/>
          <w:sz w:val="24"/>
        </w:rPr>
        <w:t>vous sentirez</w:t>
      </w:r>
      <w:r w:rsidRPr="00654D22">
        <w:rPr>
          <w:b/>
          <w:sz w:val="24"/>
        </w:rPr>
        <w:t xml:space="preserve"> le contexte qu’il soit social, culturel, politique ou autre.</w:t>
      </w:r>
    </w:p>
    <w:p w14:paraId="4732AC8D" w14:textId="77777777" w:rsidR="002E318D" w:rsidRDefault="002E318D" w:rsidP="002E318D">
      <w:pPr>
        <w:rPr>
          <w:sz w:val="24"/>
        </w:rPr>
      </w:pPr>
      <w:r>
        <w:rPr>
          <w:sz w:val="24"/>
        </w:rPr>
        <w:t xml:space="preserve">Dans chacun des extraits, identifiez un </w:t>
      </w:r>
      <w:r w:rsidRPr="00654D22">
        <w:rPr>
          <w:b/>
          <w:sz w:val="24"/>
        </w:rPr>
        <w:t xml:space="preserve">thème, l’époque, </w:t>
      </w:r>
      <w:r>
        <w:rPr>
          <w:b/>
          <w:sz w:val="24"/>
        </w:rPr>
        <w:t>un</w:t>
      </w:r>
      <w:r w:rsidRPr="00654D22">
        <w:rPr>
          <w:b/>
          <w:sz w:val="24"/>
        </w:rPr>
        <w:t xml:space="preserve"> contexte, les valeurs socioculturelles et justifiez votre choix par un extrait du texte</w:t>
      </w:r>
      <w:r>
        <w:rPr>
          <w:sz w:val="24"/>
        </w:rPr>
        <w:t xml:space="preserve">. Respecte les conventions pour citer tes sources. N’oublie pas que tes informations doivent être faites sous forme de </w:t>
      </w:r>
      <w:r w:rsidRPr="00691D8B">
        <w:rPr>
          <w:b/>
          <w:sz w:val="24"/>
        </w:rPr>
        <w:t>mots clés</w:t>
      </w:r>
      <w:r>
        <w:rPr>
          <w:sz w:val="24"/>
        </w:rPr>
        <w:t>, nous en sommes à l’étape de la collecte d’information. Seulement tes citations « » peuvent contenir des phrases.</w:t>
      </w:r>
    </w:p>
    <w:p w14:paraId="7E1269CC" w14:textId="77777777" w:rsidR="002E318D" w:rsidRPr="00B37879" w:rsidRDefault="002E318D" w:rsidP="002E318D">
      <w:pPr>
        <w:rPr>
          <w:b/>
          <w:sz w:val="24"/>
        </w:rPr>
      </w:pPr>
      <w:r w:rsidRPr="00B37879">
        <w:rPr>
          <w:b/>
          <w:sz w:val="24"/>
        </w:rPr>
        <w:t xml:space="preserve">Extrait de La route de </w:t>
      </w:r>
      <w:proofErr w:type="spellStart"/>
      <w:r w:rsidRPr="00B37879">
        <w:rPr>
          <w:b/>
          <w:sz w:val="24"/>
        </w:rPr>
        <w:t>Chlifa</w:t>
      </w:r>
      <w:proofErr w:type="spellEnd"/>
    </w:p>
    <w:tbl>
      <w:tblPr>
        <w:tblStyle w:val="Grilledutableau"/>
        <w:tblW w:w="11023" w:type="dxa"/>
        <w:tblLook w:val="04A0" w:firstRow="1" w:lastRow="0" w:firstColumn="1" w:lastColumn="0" w:noHBand="0" w:noVBand="1"/>
      </w:tblPr>
      <w:tblGrid>
        <w:gridCol w:w="11023"/>
      </w:tblGrid>
      <w:tr w:rsidR="002E318D" w:rsidRPr="002E318D" w14:paraId="5A7BA1DD" w14:textId="77777777" w:rsidTr="007A7A1D">
        <w:tc>
          <w:tcPr>
            <w:tcW w:w="11023" w:type="dxa"/>
          </w:tcPr>
          <w:p w14:paraId="2371A961" w14:textId="77777777" w:rsidR="002E318D" w:rsidRPr="002E318D" w:rsidRDefault="002E318D" w:rsidP="007A7A1D">
            <w:pPr>
              <w:rPr>
                <w:sz w:val="24"/>
                <w:szCs w:val="24"/>
              </w:rPr>
            </w:pPr>
            <w:r w:rsidRPr="002E318D">
              <w:rPr>
                <w:sz w:val="24"/>
                <w:szCs w:val="24"/>
              </w:rPr>
              <w:t xml:space="preserve">Thème classe « À vrai dire, personne n’avait remarqué le nouveau avant que Nancy mette le pied dans la  </w:t>
            </w:r>
          </w:p>
        </w:tc>
      </w:tr>
      <w:tr w:rsidR="002E318D" w:rsidRPr="002E318D" w14:paraId="3E607457" w14:textId="77777777" w:rsidTr="007A7A1D">
        <w:tc>
          <w:tcPr>
            <w:tcW w:w="11023" w:type="dxa"/>
          </w:tcPr>
          <w:p w14:paraId="53FD7AE5" w14:textId="77777777" w:rsidR="002E318D" w:rsidRPr="002E318D" w:rsidRDefault="002E318D" w:rsidP="007A7A1D">
            <w:pPr>
              <w:rPr>
                <w:sz w:val="24"/>
                <w:szCs w:val="24"/>
              </w:rPr>
            </w:pPr>
            <w:proofErr w:type="gramStart"/>
            <w:r w:rsidRPr="002E318D">
              <w:rPr>
                <w:sz w:val="24"/>
                <w:szCs w:val="24"/>
              </w:rPr>
              <w:t>classe</w:t>
            </w:r>
            <w:proofErr w:type="gramEnd"/>
            <w:r w:rsidRPr="002E318D">
              <w:rPr>
                <w:sz w:val="24"/>
                <w:szCs w:val="24"/>
              </w:rPr>
              <w:t xml:space="preserve"> et s’exclame, avec sa discrétion habituelle. »</w:t>
            </w:r>
          </w:p>
        </w:tc>
      </w:tr>
      <w:tr w:rsidR="002E318D" w:rsidRPr="002E318D" w14:paraId="04F5A4D8" w14:textId="77777777" w:rsidTr="007A7A1D">
        <w:tc>
          <w:tcPr>
            <w:tcW w:w="11023" w:type="dxa"/>
          </w:tcPr>
          <w:p w14:paraId="155BFC95" w14:textId="77777777" w:rsidR="002E318D" w:rsidRPr="002E318D" w:rsidRDefault="002E318D" w:rsidP="007A7A1D">
            <w:pPr>
              <w:rPr>
                <w:sz w:val="24"/>
                <w:szCs w:val="24"/>
              </w:rPr>
            </w:pPr>
            <w:r w:rsidRPr="002E318D">
              <w:rPr>
                <w:sz w:val="24"/>
                <w:szCs w:val="24"/>
              </w:rPr>
              <w:t>« </w:t>
            </w:r>
            <w:proofErr w:type="gramStart"/>
            <w:r w:rsidRPr="002E318D">
              <w:rPr>
                <w:sz w:val="24"/>
                <w:szCs w:val="24"/>
              </w:rPr>
              <w:t>qui</w:t>
            </w:r>
            <w:proofErr w:type="gramEnd"/>
            <w:r w:rsidRPr="002E318D">
              <w:rPr>
                <w:sz w:val="24"/>
                <w:szCs w:val="24"/>
              </w:rPr>
              <w:t xml:space="preserve"> était un gars assis dans la dernière rangée, presque au fond de la classe. » </w:t>
            </w:r>
          </w:p>
        </w:tc>
      </w:tr>
      <w:tr w:rsidR="002E318D" w:rsidRPr="002E318D" w14:paraId="4387036D" w14:textId="77777777" w:rsidTr="007A7A1D">
        <w:tc>
          <w:tcPr>
            <w:tcW w:w="11023" w:type="dxa"/>
          </w:tcPr>
          <w:p w14:paraId="5EC1953C" w14:textId="77777777" w:rsidR="002E318D" w:rsidRPr="002E318D" w:rsidRDefault="002E318D" w:rsidP="007A7A1D">
            <w:pPr>
              <w:rPr>
                <w:sz w:val="24"/>
                <w:szCs w:val="24"/>
              </w:rPr>
            </w:pPr>
            <w:r w:rsidRPr="002E318D">
              <w:rPr>
                <w:sz w:val="24"/>
                <w:szCs w:val="24"/>
              </w:rPr>
              <w:t>« Robert, c’est le prof de français »</w:t>
            </w:r>
          </w:p>
        </w:tc>
      </w:tr>
    </w:tbl>
    <w:p w14:paraId="07558BFC" w14:textId="77777777" w:rsidR="002E318D" w:rsidRDefault="002E318D" w:rsidP="002E318D">
      <w:pPr>
        <w:rPr>
          <w:sz w:val="24"/>
        </w:rPr>
      </w:pPr>
    </w:p>
    <w:p w14:paraId="77E805E8" w14:textId="77777777" w:rsidR="002E318D" w:rsidRPr="00B37879" w:rsidRDefault="002E318D" w:rsidP="002E318D">
      <w:pPr>
        <w:rPr>
          <w:b/>
          <w:sz w:val="24"/>
        </w:rPr>
      </w:pPr>
      <w:r w:rsidRPr="00B37879">
        <w:rPr>
          <w:b/>
          <w:sz w:val="24"/>
        </w:rPr>
        <w:t>Extrait de Le roman de Julie Papineau</w:t>
      </w:r>
    </w:p>
    <w:tbl>
      <w:tblPr>
        <w:tblStyle w:val="Grilledutableau"/>
        <w:tblW w:w="11023" w:type="dxa"/>
        <w:tblLook w:val="04A0" w:firstRow="1" w:lastRow="0" w:firstColumn="1" w:lastColumn="0" w:noHBand="0" w:noVBand="1"/>
      </w:tblPr>
      <w:tblGrid>
        <w:gridCol w:w="11023"/>
      </w:tblGrid>
      <w:tr w:rsidR="002E318D" w14:paraId="3A60D68E" w14:textId="77777777" w:rsidTr="007A7A1D">
        <w:tc>
          <w:tcPr>
            <w:tcW w:w="11023" w:type="dxa"/>
          </w:tcPr>
          <w:p w14:paraId="1B377A70" w14:textId="77777777" w:rsidR="002E318D" w:rsidRDefault="002E318D" w:rsidP="007A7A1D">
            <w:pPr>
              <w:rPr>
                <w:sz w:val="24"/>
              </w:rPr>
            </w:pPr>
            <w:r>
              <w:rPr>
                <w:sz w:val="24"/>
              </w:rPr>
              <w:t>Époque 1832 « </w:t>
            </w:r>
            <w:r w:rsidRPr="001C2765">
              <w:rPr>
                <w:sz w:val="24"/>
              </w:rPr>
              <w:t>12 juin 1832</w:t>
            </w:r>
            <w:r>
              <w:rPr>
                <w:sz w:val="24"/>
              </w:rPr>
              <w:t> »</w:t>
            </w:r>
          </w:p>
        </w:tc>
      </w:tr>
      <w:tr w:rsidR="002E318D" w14:paraId="062FC19C" w14:textId="77777777" w:rsidTr="007A7A1D">
        <w:tc>
          <w:tcPr>
            <w:tcW w:w="11023" w:type="dxa"/>
          </w:tcPr>
          <w:p w14:paraId="3013E472" w14:textId="77777777" w:rsidR="002E318D" w:rsidRDefault="002E318D" w:rsidP="007A7A1D">
            <w:pPr>
              <w:rPr>
                <w:sz w:val="24"/>
              </w:rPr>
            </w:pPr>
            <w:r>
              <w:rPr>
                <w:sz w:val="24"/>
              </w:rPr>
              <w:t>« </w:t>
            </w:r>
            <w:r w:rsidRPr="001C2765">
              <w:rPr>
                <w:sz w:val="24"/>
              </w:rPr>
              <w:t>La calèche avançait à pas de tortue.</w:t>
            </w:r>
            <w:r>
              <w:rPr>
                <w:sz w:val="24"/>
              </w:rPr>
              <w:t> »</w:t>
            </w:r>
          </w:p>
        </w:tc>
      </w:tr>
      <w:tr w:rsidR="002E318D" w14:paraId="6CEDBE50" w14:textId="77777777" w:rsidTr="007A7A1D">
        <w:tc>
          <w:tcPr>
            <w:tcW w:w="11023" w:type="dxa"/>
          </w:tcPr>
          <w:p w14:paraId="71232921" w14:textId="77777777" w:rsidR="002E318D" w:rsidRDefault="002E318D" w:rsidP="007A7A1D">
            <w:pPr>
              <w:rPr>
                <w:sz w:val="24"/>
              </w:rPr>
            </w:pPr>
            <w:r>
              <w:rPr>
                <w:sz w:val="24"/>
              </w:rPr>
              <w:t>« </w:t>
            </w:r>
            <w:r w:rsidRPr="00153A80">
              <w:rPr>
                <w:sz w:val="24"/>
              </w:rPr>
              <w:t>Le cocher avait beau faire claquer son fouet, rien ne bougeait.</w:t>
            </w:r>
            <w:r>
              <w:rPr>
                <w:sz w:val="24"/>
              </w:rPr>
              <w:t> »</w:t>
            </w:r>
          </w:p>
        </w:tc>
      </w:tr>
    </w:tbl>
    <w:p w14:paraId="2779D5C4" w14:textId="77777777" w:rsidR="002E318D" w:rsidRDefault="002E318D" w:rsidP="002E318D">
      <w:pPr>
        <w:rPr>
          <w:sz w:val="24"/>
        </w:rPr>
      </w:pPr>
    </w:p>
    <w:p w14:paraId="080A7D20" w14:textId="77777777" w:rsidR="002E318D" w:rsidRDefault="002E318D" w:rsidP="002E318D">
      <w:pPr>
        <w:rPr>
          <w:sz w:val="24"/>
        </w:rPr>
      </w:pPr>
      <w:r w:rsidRPr="00691D8B">
        <w:rPr>
          <w:b/>
          <w:sz w:val="24"/>
        </w:rPr>
        <w:t>Choisis</w:t>
      </w:r>
      <w:r>
        <w:rPr>
          <w:sz w:val="24"/>
        </w:rPr>
        <w:t xml:space="preserve"> un des deux extraits, puis </w:t>
      </w:r>
      <w:r w:rsidRPr="00691D8B">
        <w:rPr>
          <w:b/>
          <w:sz w:val="24"/>
        </w:rPr>
        <w:t>donne une interprétation</w:t>
      </w:r>
      <w:r>
        <w:rPr>
          <w:sz w:val="24"/>
        </w:rPr>
        <w:t xml:space="preserve"> d’un élément de l’œuvre qui a attiré ton attention. Exemple : thème abordé, valeur véhiculée, point de vue adopté, ou donner une signification à un événement, à une réaction, à une parole d’un personnage, etc. </w:t>
      </w:r>
      <w:r w:rsidRPr="00691D8B">
        <w:rPr>
          <w:b/>
          <w:sz w:val="24"/>
        </w:rPr>
        <w:t>Justifie</w:t>
      </w:r>
      <w:r>
        <w:rPr>
          <w:sz w:val="24"/>
        </w:rPr>
        <w:t xml:space="preserve"> ton interprétation en t’appuyant sur des éléments du texte. </w:t>
      </w:r>
    </w:p>
    <w:p w14:paraId="156EDB97" w14:textId="77777777" w:rsidR="002E318D" w:rsidRDefault="002E318D" w:rsidP="002E318D">
      <w:pPr>
        <w:rPr>
          <w:sz w:val="24"/>
        </w:rPr>
      </w:pPr>
      <w:r>
        <w:rPr>
          <w:sz w:val="24"/>
        </w:rPr>
        <w:t xml:space="preserve">Voici un exemple pour t’aider qui fait référence au livre </w:t>
      </w:r>
      <w:r w:rsidRPr="00691D8B">
        <w:rPr>
          <w:i/>
          <w:sz w:val="24"/>
        </w:rPr>
        <w:t>Flavie, grain de sable</w:t>
      </w:r>
      <w:r>
        <w:rPr>
          <w:sz w:val="24"/>
        </w:rPr>
        <w:t xml:space="preserve"> écrit par Marjolaine Potvin. J’ai choisi de parler de la valeur de </w:t>
      </w:r>
      <w:r w:rsidRPr="00E202D3">
        <w:rPr>
          <w:i/>
          <w:sz w:val="24"/>
        </w:rPr>
        <w:t>l’amour de la mer</w:t>
      </w:r>
      <w:r>
        <w:rPr>
          <w:sz w:val="24"/>
        </w:rPr>
        <w:t>.</w:t>
      </w:r>
    </w:p>
    <w:p w14:paraId="58EAF4B7" w14:textId="77777777" w:rsidR="002E318D" w:rsidRPr="00017F51" w:rsidRDefault="002E318D" w:rsidP="002E318D">
      <w:pPr>
        <w:rPr>
          <w:i/>
          <w:sz w:val="24"/>
          <w:u w:val="single"/>
        </w:rPr>
      </w:pPr>
      <w:r w:rsidRPr="006D24C6">
        <w:rPr>
          <w:i/>
          <w:sz w:val="24"/>
        </w:rPr>
        <w:t xml:space="preserve">Tout au long de cette histoire, on sent l’amour que porte Flavie à la mer. Dès l’âge de sept ans, elle se promène et parle à la mer comme on parle à une amie. « Elle rebrousse chemin et marche en bordure </w:t>
      </w:r>
      <w:proofErr w:type="gramStart"/>
      <w:r w:rsidRPr="006D24C6">
        <w:rPr>
          <w:i/>
          <w:sz w:val="24"/>
        </w:rPr>
        <w:t>de la vaste</w:t>
      </w:r>
      <w:proofErr w:type="gramEnd"/>
      <w:r w:rsidRPr="006D24C6">
        <w:rPr>
          <w:i/>
          <w:sz w:val="24"/>
        </w:rPr>
        <w:t xml:space="preserve"> étendu d’eau où flottent quelques rares blocs de glace. Le vent doux et frileux d’avril caresse subrepticement la jeune femme qui apprécie l’effleurement délicat</w:t>
      </w:r>
      <w:proofErr w:type="gramStart"/>
      <w:r w:rsidRPr="006D24C6">
        <w:rPr>
          <w:i/>
          <w:sz w:val="24"/>
        </w:rPr>
        <w:t>.»</w:t>
      </w:r>
      <w:proofErr w:type="gramEnd"/>
      <w:r w:rsidRPr="006D24C6">
        <w:rPr>
          <w:i/>
          <w:sz w:val="24"/>
        </w:rPr>
        <w:t xml:space="preserve"> p. 190 C’est un rituel qui s’installe et lorsqu’elle part pour étudier </w:t>
      </w:r>
      <w:r w:rsidRPr="006D24C6">
        <w:rPr>
          <w:i/>
          <w:sz w:val="24"/>
        </w:rPr>
        <w:lastRenderedPageBreak/>
        <w:t>la médecine à Montréal, elle ne s’ennuie pas seulement de sa famille, mais également de son amie, la mer. C’est un amour total et sans condition. Elle la respecte, lui parle et partage avec elle tout ce qui est important. C’est d’ailleurs cette complice qui lui enverra son amoureux lors d’une de ses promenades sur la grève. « Enfin, c’est la mer qui emplit le grand silence. Il n’y a plus qu’elle qui ose prendre sa place. Elle se sait à son avantage et, bien qu’encore prise en otage par l’hiver, elle se balance allègrement sur la rive glacée. Elle se fait belle pour cet inconnu qui l’observe pour la première fois et qui se tient tout près de sa chère fille. » p. 193</w:t>
      </w:r>
      <w:r w:rsidRPr="006D24C6">
        <w:rPr>
          <w:rStyle w:val="Appelnotedebasdep"/>
          <w:i/>
          <w:sz w:val="24"/>
        </w:rPr>
        <w:footnoteReference w:id="1"/>
      </w:r>
      <w:r>
        <w:rPr>
          <w:i/>
          <w:sz w:val="24"/>
        </w:rPr>
        <w:t xml:space="preserve"> Elle se fera construire une maison sur une falaise près </w:t>
      </w:r>
      <w:proofErr w:type="gramStart"/>
      <w:r>
        <w:rPr>
          <w:i/>
          <w:sz w:val="24"/>
        </w:rPr>
        <w:t>de  la</w:t>
      </w:r>
      <w:proofErr w:type="gramEnd"/>
      <w:r>
        <w:rPr>
          <w:i/>
          <w:sz w:val="24"/>
        </w:rPr>
        <w:t xml:space="preserve"> mer afin de pouvoir être près d’elle le plus souvent possible. Elle s’y éteindra, entourée de sa famille, mais bercée par le son du clapotis des vagues comme une mère berce son enfant.</w:t>
      </w:r>
    </w:p>
    <w:p w14:paraId="48BAE78C" w14:textId="77777777" w:rsidR="002E318D" w:rsidRPr="00017F51" w:rsidRDefault="002E318D" w:rsidP="002E318D">
      <w:pPr>
        <w:rPr>
          <w:b/>
          <w:sz w:val="24"/>
          <w:u w:val="single"/>
        </w:rPr>
      </w:pPr>
      <w:r w:rsidRPr="00017F51">
        <w:rPr>
          <w:b/>
          <w:sz w:val="24"/>
          <w:highlight w:val="yellow"/>
          <w:u w:val="single"/>
        </w:rPr>
        <w:t>À ton tour de faire ton interprétation sur ce que tu auras choisis.</w:t>
      </w:r>
    </w:p>
    <w:tbl>
      <w:tblPr>
        <w:tblStyle w:val="Grilledutableau"/>
        <w:tblW w:w="11023" w:type="dxa"/>
        <w:tblLook w:val="04A0" w:firstRow="1" w:lastRow="0" w:firstColumn="1" w:lastColumn="0" w:noHBand="0" w:noVBand="1"/>
      </w:tblPr>
      <w:tblGrid>
        <w:gridCol w:w="11023"/>
      </w:tblGrid>
      <w:tr w:rsidR="002E318D" w14:paraId="6C95C34D" w14:textId="77777777" w:rsidTr="007A7A1D">
        <w:tc>
          <w:tcPr>
            <w:tcW w:w="11023" w:type="dxa"/>
          </w:tcPr>
          <w:p w14:paraId="4551C23F" w14:textId="6D66AB6C" w:rsidR="002E318D" w:rsidRDefault="002E318D" w:rsidP="007A7A1D">
            <w:pPr>
              <w:spacing w:line="480" w:lineRule="auto"/>
              <w:rPr>
                <w:sz w:val="24"/>
              </w:rPr>
            </w:pPr>
          </w:p>
        </w:tc>
      </w:tr>
      <w:tr w:rsidR="002E318D" w14:paraId="63357910" w14:textId="77777777" w:rsidTr="007A7A1D">
        <w:tc>
          <w:tcPr>
            <w:tcW w:w="11023" w:type="dxa"/>
          </w:tcPr>
          <w:p w14:paraId="487247B3" w14:textId="1D3D4296" w:rsidR="002E318D" w:rsidRDefault="002E318D" w:rsidP="007A7A1D">
            <w:pPr>
              <w:spacing w:line="480" w:lineRule="auto"/>
              <w:rPr>
                <w:sz w:val="24"/>
              </w:rPr>
            </w:pPr>
          </w:p>
        </w:tc>
      </w:tr>
      <w:tr w:rsidR="002E318D" w14:paraId="5D572E6D" w14:textId="77777777" w:rsidTr="007A7A1D">
        <w:tc>
          <w:tcPr>
            <w:tcW w:w="11023" w:type="dxa"/>
          </w:tcPr>
          <w:p w14:paraId="15724F41" w14:textId="4281B0AA" w:rsidR="002E318D" w:rsidRDefault="002E318D" w:rsidP="007A7A1D">
            <w:pPr>
              <w:spacing w:line="480" w:lineRule="auto"/>
              <w:rPr>
                <w:sz w:val="24"/>
              </w:rPr>
            </w:pPr>
          </w:p>
        </w:tc>
      </w:tr>
      <w:tr w:rsidR="002E318D" w14:paraId="4702F2D8" w14:textId="77777777" w:rsidTr="007A7A1D">
        <w:tc>
          <w:tcPr>
            <w:tcW w:w="11023" w:type="dxa"/>
          </w:tcPr>
          <w:p w14:paraId="749D062D" w14:textId="123384AF" w:rsidR="002E318D" w:rsidRDefault="002E318D" w:rsidP="007A7A1D">
            <w:pPr>
              <w:spacing w:line="480" w:lineRule="auto"/>
              <w:rPr>
                <w:sz w:val="24"/>
              </w:rPr>
            </w:pPr>
          </w:p>
        </w:tc>
      </w:tr>
      <w:tr w:rsidR="002E318D" w14:paraId="2D14FF45" w14:textId="77777777" w:rsidTr="007A7A1D">
        <w:tc>
          <w:tcPr>
            <w:tcW w:w="11023" w:type="dxa"/>
          </w:tcPr>
          <w:p w14:paraId="572B241B" w14:textId="77777777" w:rsidR="002E318D" w:rsidRDefault="002E318D" w:rsidP="007A7A1D">
            <w:pPr>
              <w:spacing w:line="480" w:lineRule="auto"/>
              <w:rPr>
                <w:sz w:val="24"/>
              </w:rPr>
            </w:pPr>
          </w:p>
        </w:tc>
      </w:tr>
      <w:tr w:rsidR="002E318D" w14:paraId="07172403" w14:textId="77777777" w:rsidTr="007A7A1D">
        <w:tc>
          <w:tcPr>
            <w:tcW w:w="11023" w:type="dxa"/>
          </w:tcPr>
          <w:p w14:paraId="1991BD48" w14:textId="77777777" w:rsidR="002E318D" w:rsidRDefault="002E318D" w:rsidP="007A7A1D">
            <w:pPr>
              <w:spacing w:line="480" w:lineRule="auto"/>
              <w:rPr>
                <w:sz w:val="24"/>
              </w:rPr>
            </w:pPr>
          </w:p>
        </w:tc>
      </w:tr>
      <w:tr w:rsidR="002E318D" w14:paraId="67C501E5" w14:textId="77777777" w:rsidTr="007A7A1D">
        <w:tc>
          <w:tcPr>
            <w:tcW w:w="11023" w:type="dxa"/>
          </w:tcPr>
          <w:p w14:paraId="1DCD4B0D" w14:textId="77777777" w:rsidR="002E318D" w:rsidRDefault="002E318D" w:rsidP="007A7A1D">
            <w:pPr>
              <w:spacing w:line="480" w:lineRule="auto"/>
              <w:rPr>
                <w:sz w:val="24"/>
              </w:rPr>
            </w:pPr>
          </w:p>
        </w:tc>
      </w:tr>
      <w:tr w:rsidR="002E318D" w14:paraId="2808950B" w14:textId="77777777" w:rsidTr="007A7A1D">
        <w:tc>
          <w:tcPr>
            <w:tcW w:w="11023" w:type="dxa"/>
          </w:tcPr>
          <w:p w14:paraId="0BE695AC" w14:textId="77777777" w:rsidR="002E318D" w:rsidRDefault="002E318D" w:rsidP="007A7A1D">
            <w:pPr>
              <w:spacing w:line="480" w:lineRule="auto"/>
              <w:rPr>
                <w:sz w:val="24"/>
              </w:rPr>
            </w:pPr>
          </w:p>
        </w:tc>
      </w:tr>
      <w:tr w:rsidR="002E318D" w14:paraId="02CD28AA" w14:textId="77777777" w:rsidTr="007A7A1D">
        <w:tc>
          <w:tcPr>
            <w:tcW w:w="11023" w:type="dxa"/>
          </w:tcPr>
          <w:p w14:paraId="6C4A8B41" w14:textId="77777777" w:rsidR="002E318D" w:rsidRDefault="002E318D" w:rsidP="007A7A1D">
            <w:pPr>
              <w:spacing w:line="480" w:lineRule="auto"/>
              <w:rPr>
                <w:sz w:val="24"/>
              </w:rPr>
            </w:pPr>
          </w:p>
        </w:tc>
      </w:tr>
      <w:tr w:rsidR="002E318D" w14:paraId="23D71521" w14:textId="77777777" w:rsidTr="007A7A1D">
        <w:tc>
          <w:tcPr>
            <w:tcW w:w="11023" w:type="dxa"/>
          </w:tcPr>
          <w:p w14:paraId="139DB28A" w14:textId="77777777" w:rsidR="002E318D" w:rsidRDefault="002E318D" w:rsidP="007A7A1D">
            <w:pPr>
              <w:spacing w:line="480" w:lineRule="auto"/>
              <w:rPr>
                <w:sz w:val="24"/>
              </w:rPr>
            </w:pPr>
          </w:p>
        </w:tc>
      </w:tr>
      <w:tr w:rsidR="002E318D" w14:paraId="2B03D6C5" w14:textId="77777777" w:rsidTr="007A7A1D">
        <w:tc>
          <w:tcPr>
            <w:tcW w:w="11023" w:type="dxa"/>
          </w:tcPr>
          <w:p w14:paraId="0D5257ED" w14:textId="77777777" w:rsidR="002E318D" w:rsidRDefault="002E318D" w:rsidP="007A7A1D">
            <w:pPr>
              <w:spacing w:line="480" w:lineRule="auto"/>
              <w:rPr>
                <w:sz w:val="24"/>
              </w:rPr>
            </w:pPr>
          </w:p>
        </w:tc>
      </w:tr>
      <w:tr w:rsidR="002E318D" w14:paraId="085F932C" w14:textId="77777777" w:rsidTr="007A7A1D">
        <w:tc>
          <w:tcPr>
            <w:tcW w:w="11023" w:type="dxa"/>
          </w:tcPr>
          <w:p w14:paraId="4D531BD5" w14:textId="77777777" w:rsidR="002E318D" w:rsidRDefault="002E318D" w:rsidP="007A7A1D">
            <w:pPr>
              <w:spacing w:line="480" w:lineRule="auto"/>
              <w:rPr>
                <w:sz w:val="24"/>
              </w:rPr>
            </w:pPr>
          </w:p>
        </w:tc>
      </w:tr>
    </w:tbl>
    <w:p w14:paraId="2091C138" w14:textId="77777777" w:rsidR="002E318D" w:rsidRPr="00654D22" w:rsidRDefault="002E318D" w:rsidP="002E318D">
      <w:pPr>
        <w:rPr>
          <w:sz w:val="24"/>
        </w:rPr>
      </w:pPr>
    </w:p>
    <w:p w14:paraId="2FE8D38D" w14:textId="77777777" w:rsidR="002E318D" w:rsidRDefault="002E318D"/>
    <w:sectPr w:rsidR="002E318D" w:rsidSect="00E202D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547F" w14:textId="77777777" w:rsidR="002E318D" w:rsidRDefault="002E318D" w:rsidP="002E318D">
      <w:pPr>
        <w:spacing w:after="0" w:line="240" w:lineRule="auto"/>
      </w:pPr>
      <w:r>
        <w:separator/>
      </w:r>
    </w:p>
  </w:endnote>
  <w:endnote w:type="continuationSeparator" w:id="0">
    <w:p w14:paraId="63642779" w14:textId="77777777" w:rsidR="002E318D" w:rsidRDefault="002E318D" w:rsidP="002E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E0BC" w14:textId="77777777" w:rsidR="002E318D" w:rsidRDefault="002E318D" w:rsidP="002E318D">
      <w:pPr>
        <w:spacing w:after="0" w:line="240" w:lineRule="auto"/>
      </w:pPr>
      <w:r>
        <w:separator/>
      </w:r>
    </w:p>
  </w:footnote>
  <w:footnote w:type="continuationSeparator" w:id="0">
    <w:p w14:paraId="37834D53" w14:textId="77777777" w:rsidR="002E318D" w:rsidRDefault="002E318D" w:rsidP="002E318D">
      <w:pPr>
        <w:spacing w:after="0" w:line="240" w:lineRule="auto"/>
      </w:pPr>
      <w:r>
        <w:continuationSeparator/>
      </w:r>
    </w:p>
  </w:footnote>
  <w:footnote w:id="1">
    <w:p w14:paraId="12AE3E57" w14:textId="77777777" w:rsidR="002E318D" w:rsidRDefault="002E318D" w:rsidP="002E318D">
      <w:pPr>
        <w:pStyle w:val="Notedebasdepage"/>
      </w:pPr>
      <w:r>
        <w:rPr>
          <w:rStyle w:val="Appelnotedebasdep"/>
        </w:rPr>
        <w:footnoteRef/>
      </w:r>
      <w:r>
        <w:t xml:space="preserve"> Potvin, Marjolaine. </w:t>
      </w:r>
      <w:r w:rsidRPr="005D5222">
        <w:rPr>
          <w:i/>
        </w:rPr>
        <w:t>Flavie, grain de sable</w:t>
      </w:r>
      <w:r>
        <w:t xml:space="preserve">. </w:t>
      </w:r>
      <w:proofErr w:type="spellStart"/>
      <w:r>
        <w:t>Boisbrand</w:t>
      </w:r>
      <w:proofErr w:type="spellEnd"/>
      <w:r>
        <w:t xml:space="preserve">, Marcel </w:t>
      </w:r>
      <w:proofErr w:type="spellStart"/>
      <w:r>
        <w:t>Broquet</w:t>
      </w:r>
      <w:proofErr w:type="spellEnd"/>
      <w:r>
        <w:t>, 2011. 442 pages.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8D"/>
    <w:rsid w:val="00017F51"/>
    <w:rsid w:val="000E6096"/>
    <w:rsid w:val="002E31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6769"/>
  <w15:chartTrackingRefBased/>
  <w15:docId w15:val="{D2305DD0-0C91-4B9E-A368-3573A8AE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8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E31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318D"/>
    <w:rPr>
      <w:sz w:val="20"/>
      <w:szCs w:val="20"/>
    </w:rPr>
  </w:style>
  <w:style w:type="character" w:styleId="Appelnotedebasdep">
    <w:name w:val="footnote reference"/>
    <w:basedOn w:val="Policepardfaut"/>
    <w:uiPriority w:val="99"/>
    <w:semiHidden/>
    <w:unhideWhenUsed/>
    <w:rsid w:val="002E3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509</Words>
  <Characters>2805</Characters>
  <Application>Microsoft Office Word</Application>
  <DocSecurity>0</DocSecurity>
  <Lines>23</Lines>
  <Paragraphs>6</Paragraphs>
  <ScaleCrop>false</ScaleCrop>
  <Company>Centre de services scolaire des Patriotes</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 AMELIE</dc:creator>
  <cp:keywords/>
  <dc:description/>
  <cp:lastModifiedBy>BOIS, AMELIE</cp:lastModifiedBy>
  <cp:revision>2</cp:revision>
  <dcterms:created xsi:type="dcterms:W3CDTF">2023-04-18T14:24:00Z</dcterms:created>
  <dcterms:modified xsi:type="dcterms:W3CDTF">2023-04-18T14:30:00Z</dcterms:modified>
</cp:coreProperties>
</file>